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Trasparenza e promozione trasparenza smart 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Trasparenza e promozione trasparenza smart 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