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 di beni e servizi con affidamento diretto (importo inferiore a euro 140.000)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 di beni e servizi con affidamento diretto (importo inferiore a euro 140.000).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