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ex art. 34 bis,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ex art. 34 bis,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