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 - Espropri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triennale opere pubbliche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triennale opere pubbliche.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