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economica-finanziaria -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Contabilita'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Monitoraggio patto di stabilita'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Monitoraggio patto di stabilita'.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