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FINANZIARIA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Programmazione economica-finanziaria - controllo di gestione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Contabilita'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Parere di regolarita' contabile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Parere di regolarita' contabile.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