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di 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Censimento dei danni e individuazione degli interventi necessari per il superamento dell'emergenza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Censimento dei danni e individuazione degli interventi necessari per il superamento dell'emergenza.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