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di 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Ordinanze di confisca e provvedimenti di dissequestro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Ordinanze di confisca e provvedimenti di dissequestro.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