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Procedura di affidamento appalto di lavori, servizi e forniture di importo inferiore a 1.000,00 euro tramite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Procedura di affidamento appalto di lavori, servizi e forniture di importo inferiore a 1.000,00 euro tramite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