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FINANZIARIA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Programmazione economica-finanziaria - controllo di gestione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Contabilita'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Bilancio di previsione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Bilancio di previsione.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