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Nomina Presidente e vicepresi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Nomina Presidente e vicepresi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