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D5BE" w14:textId="3833A404" w:rsidR="00FD35F9" w:rsidRPr="00FD35F9" w:rsidRDefault="00FD35F9" w:rsidP="00FD35F9">
      <w:pPr>
        <w:pStyle w:val="Titolo"/>
        <w:jc w:val="center"/>
        <w:rPr>
          <w:b/>
          <w:bCs/>
        </w:rPr>
      </w:pPr>
      <w:r w:rsidRPr="00FD35F9">
        <w:rPr>
          <w:b/>
          <w:bCs/>
        </w:rPr>
        <w:t>FAQ 1</w:t>
      </w:r>
    </w:p>
    <w:p w14:paraId="073E607E" w14:textId="77777777" w:rsidR="00FD35F9" w:rsidRPr="00FD35F9" w:rsidRDefault="00FD35F9" w:rsidP="00FD35F9"/>
    <w:p w14:paraId="06B5E793" w14:textId="77777777" w:rsidR="00FD35F9" w:rsidRPr="00FD35F9" w:rsidRDefault="00FD35F9" w:rsidP="00FD35F9"/>
    <w:p w14:paraId="1F51B2BA" w14:textId="6A0822D9" w:rsidR="00B739F1" w:rsidRPr="00664DEF" w:rsidRDefault="00664DEF" w:rsidP="00A460DB">
      <w:pPr>
        <w:jc w:val="both"/>
        <w:rPr>
          <w:rFonts w:ascii="Calibri" w:hAnsi="Calibri" w:cs="Calibri"/>
          <w:b/>
          <w:bCs/>
          <w:sz w:val="28"/>
          <w:szCs w:val="28"/>
        </w:rPr>
      </w:pPr>
      <w:r w:rsidRPr="00664DEF">
        <w:rPr>
          <w:rFonts w:ascii="Calibri" w:hAnsi="Calibri" w:cs="Calibri"/>
          <w:b/>
          <w:bCs/>
          <w:sz w:val="28"/>
          <w:szCs w:val="28"/>
        </w:rPr>
        <w:t xml:space="preserve">Un operatore economico chiede: </w:t>
      </w:r>
    </w:p>
    <w:p w14:paraId="06EFFE30" w14:textId="0A0AAF9A" w:rsidR="00D322F6" w:rsidRPr="00D322F6" w:rsidRDefault="00D322F6" w:rsidP="00A460DB">
      <w:pPr>
        <w:jc w:val="both"/>
        <w:rPr>
          <w:rFonts w:ascii="Calibri" w:hAnsi="Calibri" w:cs="Calibri"/>
        </w:rPr>
      </w:pPr>
      <w:r w:rsidRPr="00D322F6">
        <w:rPr>
          <w:rFonts w:ascii="Calibri" w:hAnsi="Calibri" w:cs="Calibri"/>
        </w:rPr>
        <w:t xml:space="preserve">in merito alla manifestazione di interesse in oggetto con la presente siamo a chiedere una delucidazione in merito all'allegato tecnico 3, più precisamente: la </w:t>
      </w:r>
      <w:r w:rsidRPr="00D322F6">
        <w:rPr>
          <w:rFonts w:ascii="Calibri" w:hAnsi="Calibri" w:cs="Calibri"/>
        </w:rPr>
        <w:t>ditta</w:t>
      </w:r>
      <w:r w:rsidRPr="00D322F6">
        <w:rPr>
          <w:rFonts w:ascii="Calibri" w:hAnsi="Calibri" w:cs="Calibri"/>
        </w:rPr>
        <w:t xml:space="preserve"> appaltatrice dovrà provvedere alla sostituzione degli impianti esistenti o alla gestione degli stessi? </w:t>
      </w:r>
    </w:p>
    <w:p w14:paraId="72352FDB" w14:textId="1FFCF339" w:rsidR="00A460DB" w:rsidRPr="00D322F6" w:rsidRDefault="00D322F6" w:rsidP="00A460DB">
      <w:pPr>
        <w:jc w:val="both"/>
        <w:rPr>
          <w:rFonts w:ascii="Calibri" w:hAnsi="Calibri" w:cs="Calibri"/>
        </w:rPr>
      </w:pPr>
      <w:r w:rsidRPr="00D322F6">
        <w:rPr>
          <w:rFonts w:ascii="Calibri" w:hAnsi="Calibri" w:cs="Calibri"/>
        </w:rPr>
        <w:t xml:space="preserve">Facciamo inoltre presente che un impianto di frecce inserito nello stesso è di proprietà della scrivente ed è </w:t>
      </w:r>
      <w:r w:rsidRPr="00D322F6">
        <w:rPr>
          <w:rFonts w:ascii="Calibri" w:hAnsi="Calibri" w:cs="Calibri"/>
        </w:rPr>
        <w:t>regolarmente</w:t>
      </w:r>
      <w:r w:rsidRPr="00D322F6">
        <w:rPr>
          <w:rFonts w:ascii="Calibri" w:hAnsi="Calibri" w:cs="Calibri"/>
        </w:rPr>
        <w:t xml:space="preserve"> autorizzato fino al 2027, a questo proposito l'Amministrazione come intende procedere?</w:t>
      </w:r>
    </w:p>
    <w:p w14:paraId="50F6D6EE" w14:textId="77777777" w:rsidR="00D322F6" w:rsidRDefault="00D322F6" w:rsidP="00A460DB">
      <w:pPr>
        <w:jc w:val="both"/>
        <w:rPr>
          <w:rFonts w:ascii="Calibri" w:hAnsi="Calibri" w:cs="Calibri"/>
          <w:b/>
          <w:bCs/>
          <w:sz w:val="28"/>
          <w:szCs w:val="28"/>
        </w:rPr>
      </w:pPr>
    </w:p>
    <w:p w14:paraId="39F1319F" w14:textId="4BA696DF" w:rsidR="00A460DB" w:rsidRDefault="00A460DB" w:rsidP="00A460DB">
      <w:pPr>
        <w:jc w:val="both"/>
        <w:rPr>
          <w:rFonts w:ascii="Calibri" w:hAnsi="Calibri" w:cs="Calibri"/>
          <w:b/>
          <w:bCs/>
          <w:sz w:val="28"/>
          <w:szCs w:val="28"/>
        </w:rPr>
      </w:pPr>
      <w:r w:rsidRPr="00A460DB">
        <w:rPr>
          <w:rFonts w:ascii="Calibri" w:hAnsi="Calibri" w:cs="Calibri"/>
          <w:b/>
          <w:bCs/>
          <w:sz w:val="28"/>
          <w:szCs w:val="28"/>
        </w:rPr>
        <w:t>Risposta dell’Amministrazione</w:t>
      </w:r>
      <w:r>
        <w:rPr>
          <w:rFonts w:ascii="Calibri" w:hAnsi="Calibri" w:cs="Calibri"/>
          <w:b/>
          <w:bCs/>
          <w:sz w:val="28"/>
          <w:szCs w:val="28"/>
        </w:rPr>
        <w:t>:</w:t>
      </w:r>
    </w:p>
    <w:p w14:paraId="7EFF0D88" w14:textId="77777777" w:rsidR="00D322F6" w:rsidRDefault="00D322F6" w:rsidP="00D322F6">
      <w:pPr>
        <w:jc w:val="both"/>
        <w:rPr>
          <w:rFonts w:ascii="Calibri" w:hAnsi="Calibri" w:cs="Calibri"/>
        </w:rPr>
      </w:pPr>
      <w:r w:rsidRPr="00D322F6">
        <w:rPr>
          <w:rFonts w:ascii="Calibri" w:hAnsi="Calibri" w:cs="Calibri"/>
        </w:rPr>
        <w:t>Si rimanda al punto 1 dell’avviso: “</w:t>
      </w:r>
      <w:r w:rsidRPr="00D322F6">
        <w:rPr>
          <w:rFonts w:ascii="Calibri" w:hAnsi="Calibri" w:cs="Calibri"/>
          <w:b/>
          <w:bCs/>
        </w:rPr>
        <w:t>Oggetto dell’Avviso</w:t>
      </w:r>
      <w:r w:rsidRPr="00D322F6">
        <w:rPr>
          <w:rFonts w:ascii="Calibri" w:hAnsi="Calibri" w:cs="Calibri"/>
        </w:rPr>
        <w:t>” – in cui viene specificato che – “</w:t>
      </w:r>
      <w:r w:rsidRPr="00D322F6">
        <w:rPr>
          <w:rFonts w:ascii="Calibri" w:hAnsi="Calibri" w:cs="Calibri"/>
          <w:i/>
          <w:iCs/>
        </w:rPr>
        <w:t>oggetto della concessione è la fornitura, installazione, gestione e manutenzione di manufatti di impianti pubblicitari…</w:t>
      </w:r>
      <w:r w:rsidRPr="00D322F6">
        <w:rPr>
          <w:rFonts w:ascii="Calibri" w:hAnsi="Calibri" w:cs="Calibri"/>
        </w:rPr>
        <w:t xml:space="preserve">” quindi le società interessate dovranno provvedere – di fatto - alla loro </w:t>
      </w:r>
      <w:r w:rsidRPr="00D322F6">
        <w:rPr>
          <w:rFonts w:ascii="Calibri" w:hAnsi="Calibri" w:cs="Calibri"/>
          <w:i/>
          <w:iCs/>
        </w:rPr>
        <w:t>sostituzione</w:t>
      </w:r>
      <w:r w:rsidRPr="00D322F6">
        <w:rPr>
          <w:rFonts w:ascii="Calibri" w:hAnsi="Calibri" w:cs="Calibri"/>
        </w:rPr>
        <w:t xml:space="preserve"> per la </w:t>
      </w:r>
      <w:r w:rsidRPr="00D322F6">
        <w:rPr>
          <w:rFonts w:ascii="Calibri" w:hAnsi="Calibri" w:cs="Calibri"/>
          <w:i/>
          <w:iCs/>
        </w:rPr>
        <w:t>successiva gestione</w:t>
      </w:r>
      <w:r w:rsidRPr="00D322F6">
        <w:rPr>
          <w:rFonts w:ascii="Calibri" w:hAnsi="Calibri" w:cs="Calibri"/>
        </w:rPr>
        <w:t xml:space="preserve"> dei manufatti. </w:t>
      </w:r>
    </w:p>
    <w:p w14:paraId="6052AEF0" w14:textId="497740D5" w:rsidR="00A460DB" w:rsidRPr="00A460DB" w:rsidRDefault="00D322F6" w:rsidP="00D322F6">
      <w:pPr>
        <w:jc w:val="both"/>
        <w:rPr>
          <w:rFonts w:ascii="Calibri" w:hAnsi="Calibri" w:cs="Calibri"/>
        </w:rPr>
      </w:pPr>
      <w:r w:rsidRPr="00D322F6">
        <w:rPr>
          <w:rFonts w:ascii="Calibri" w:hAnsi="Calibri" w:cs="Calibri"/>
        </w:rPr>
        <w:t xml:space="preserve">In riferimento invece all’impianto di </w:t>
      </w:r>
      <w:r w:rsidRPr="00D322F6">
        <w:rPr>
          <w:rFonts w:ascii="Calibri" w:hAnsi="Calibri" w:cs="Calibri"/>
          <w:i/>
          <w:iCs/>
        </w:rPr>
        <w:t>frecce</w:t>
      </w:r>
      <w:r w:rsidRPr="00D322F6">
        <w:rPr>
          <w:rFonts w:ascii="Calibri" w:hAnsi="Calibri" w:cs="Calibri"/>
        </w:rPr>
        <w:t xml:space="preserve"> da voi installato, inserito fra quelli elencato nell’Allegato Tecnico, parte integrante dell’avviso in questione, si specifica che lo stesso resterà in VS gestione sino allo scadere dell’autorizzazione relativa, al termine della quale la stessa NON verrà prorogata e la sua gestione rientrerà nel regime generale disciplinato dal Piano Comunale degli Impianti Pubblicitari e, quindi, nella competenza dell’operatore economico che si aggiudicherà la concessione.</w:t>
      </w:r>
    </w:p>
    <w:sectPr w:rsidR="00A460DB" w:rsidRPr="00A460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46"/>
    <w:rsid w:val="00013014"/>
    <w:rsid w:val="003C6A8B"/>
    <w:rsid w:val="004C3046"/>
    <w:rsid w:val="00664DEF"/>
    <w:rsid w:val="00A460DB"/>
    <w:rsid w:val="00B739F1"/>
    <w:rsid w:val="00C346EC"/>
    <w:rsid w:val="00D322F6"/>
    <w:rsid w:val="00FD35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C8D6"/>
  <w15:chartTrackingRefBased/>
  <w15:docId w15:val="{1718BA12-BB21-4CFE-8733-FD17156F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C30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4C30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4C3046"/>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4C3046"/>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4C3046"/>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4C304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304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304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304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3046"/>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4C3046"/>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4C3046"/>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4C3046"/>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4C3046"/>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4C30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30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30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30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3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30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304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30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304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3046"/>
    <w:rPr>
      <w:i/>
      <w:iCs/>
      <w:color w:val="404040" w:themeColor="text1" w:themeTint="BF"/>
    </w:rPr>
  </w:style>
  <w:style w:type="paragraph" w:styleId="Paragrafoelenco">
    <w:name w:val="List Paragraph"/>
    <w:basedOn w:val="Normale"/>
    <w:uiPriority w:val="34"/>
    <w:qFormat/>
    <w:rsid w:val="004C3046"/>
    <w:pPr>
      <w:ind w:left="720"/>
      <w:contextualSpacing/>
    </w:pPr>
  </w:style>
  <w:style w:type="character" w:styleId="Enfasiintensa">
    <w:name w:val="Intense Emphasis"/>
    <w:basedOn w:val="Carpredefinitoparagrafo"/>
    <w:uiPriority w:val="21"/>
    <w:qFormat/>
    <w:rsid w:val="004C3046"/>
    <w:rPr>
      <w:i/>
      <w:iCs/>
      <w:color w:val="2E74B5" w:themeColor="accent1" w:themeShade="BF"/>
    </w:rPr>
  </w:style>
  <w:style w:type="paragraph" w:styleId="Citazioneintensa">
    <w:name w:val="Intense Quote"/>
    <w:basedOn w:val="Normale"/>
    <w:next w:val="Normale"/>
    <w:link w:val="CitazioneintensaCarattere"/>
    <w:uiPriority w:val="30"/>
    <w:qFormat/>
    <w:rsid w:val="004C30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4C3046"/>
    <w:rPr>
      <w:i/>
      <w:iCs/>
      <w:color w:val="2E74B5" w:themeColor="accent1" w:themeShade="BF"/>
    </w:rPr>
  </w:style>
  <w:style w:type="character" w:styleId="Riferimentointenso">
    <w:name w:val="Intense Reference"/>
    <w:basedOn w:val="Carpredefinitoparagrafo"/>
    <w:uiPriority w:val="32"/>
    <w:qFormat/>
    <w:rsid w:val="004C304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208</Words>
  <Characters>1192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Cattaneo</dc:creator>
  <cp:keywords/>
  <dc:description/>
  <cp:lastModifiedBy>Rebecca Cattaneo</cp:lastModifiedBy>
  <cp:revision>6</cp:revision>
  <cp:lastPrinted>2026-02-23T16:38:00Z</cp:lastPrinted>
  <dcterms:created xsi:type="dcterms:W3CDTF">2026-02-23T15:54:00Z</dcterms:created>
  <dcterms:modified xsi:type="dcterms:W3CDTF">2026-02-23T16:41:00Z</dcterms:modified>
</cp:coreProperties>
</file>